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3AB5" w14:textId="1034BEC2" w:rsidR="00853E2C" w:rsidRPr="00EC4C79" w:rsidRDefault="00A95A93">
      <w:pPr>
        <w:rPr>
          <w:rFonts w:ascii="Segoe UI Emoji" w:hAnsi="Segoe UI Emoji"/>
        </w:rPr>
      </w:pPr>
      <w:r>
        <w:rPr>
          <w:noProof/>
        </w:rPr>
        <w:drawing>
          <wp:anchor distT="0" distB="0" distL="114300" distR="114300" simplePos="0" relativeHeight="251659264" behindDoc="0" locked="0" layoutInCell="1" allowOverlap="1" wp14:anchorId="5286D3E5" wp14:editId="3C878500">
            <wp:simplePos x="0" y="0"/>
            <wp:positionH relativeFrom="margin">
              <wp:align>center</wp:align>
            </wp:positionH>
            <wp:positionV relativeFrom="paragraph">
              <wp:posOffset>-880534</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96C6B" w14:textId="5BF146B8" w:rsidR="00555600" w:rsidRPr="00EC4C79" w:rsidRDefault="00555600" w:rsidP="00555600">
      <w:pPr>
        <w:rPr>
          <w:rFonts w:ascii="Segoe UI Emoji" w:hAnsi="Segoe UI Emoji"/>
        </w:rPr>
      </w:pPr>
    </w:p>
    <w:p w14:paraId="708BF383" w14:textId="77777777" w:rsidR="0026294A" w:rsidRDefault="0026294A" w:rsidP="00555600">
      <w:pPr>
        <w:rPr>
          <w:rFonts w:ascii="Segoe UI Emoji" w:hAnsi="Segoe UI Emoji"/>
        </w:rPr>
      </w:pPr>
    </w:p>
    <w:p w14:paraId="22C94CC2" w14:textId="77777777" w:rsidR="00A95A93" w:rsidRDefault="00A95A93" w:rsidP="00555600">
      <w:pPr>
        <w:rPr>
          <w:rFonts w:ascii="Segoe UI Emoji" w:hAnsi="Segoe UI Emoji"/>
          <w:u w:val="single"/>
        </w:rPr>
      </w:pPr>
    </w:p>
    <w:p w14:paraId="5232F8CE" w14:textId="360617BC" w:rsidR="00555600" w:rsidRPr="009C751D" w:rsidRDefault="0026294A" w:rsidP="00555600">
      <w:pPr>
        <w:rPr>
          <w:rFonts w:ascii="Segoe UI Emoji" w:hAnsi="Segoe UI Emoji"/>
          <w:u w:val="single"/>
        </w:rPr>
      </w:pPr>
      <w:r w:rsidRPr="009C751D">
        <w:rPr>
          <w:rFonts w:ascii="Segoe UI Emoji" w:hAnsi="Segoe UI Emoji"/>
          <w:u w:val="single"/>
        </w:rPr>
        <w:t>Prevent Duty Policy</w:t>
      </w:r>
    </w:p>
    <w:p w14:paraId="36C65AA8" w14:textId="3639275D" w:rsidR="0026294A" w:rsidRPr="009C751D" w:rsidRDefault="0026294A"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 xml:space="preserve">Introduction </w:t>
      </w:r>
    </w:p>
    <w:p w14:paraId="4AF334B6"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621AE887" w14:textId="35D1B696" w:rsidR="0026294A"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Dainty Little Hands Ltd. Out of School Clubs acknowledges and accepts its legal duty to have due regard to the risk of being drawn into terrorism and radicalisation. It also believes that individuals being drawn into terrorism is a form of harm and accepts the obligations arising from the Prevent legislation as an important element of its general duty to protect its staff and children from all forms of harm. Dainty Little Hands Ltd. Out of School Clubs balance the requirements of Prevent with the belief that the cultural, religious, and ethnic diversity of its staff and children should be celebrated. </w:t>
      </w:r>
    </w:p>
    <w:p w14:paraId="495669F0" w14:textId="77777777" w:rsidR="009C751D" w:rsidRPr="009C751D" w:rsidRDefault="009C751D" w:rsidP="005E6E3E">
      <w:pPr>
        <w:pStyle w:val="Header"/>
        <w:tabs>
          <w:tab w:val="clear" w:pos="4153"/>
          <w:tab w:val="clear" w:pos="8306"/>
        </w:tabs>
        <w:jc w:val="both"/>
        <w:rPr>
          <w:rFonts w:ascii="Segoe UI Emoji" w:hAnsi="Segoe UI Emoji"/>
          <w:sz w:val="22"/>
          <w:szCs w:val="22"/>
        </w:rPr>
      </w:pPr>
    </w:p>
    <w:p w14:paraId="274B580F" w14:textId="607A257D" w:rsidR="0026294A"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This policy provides the direction to ensure that the requirements of the Counter Terrorism and Security Act 2015 (also referred to as “Prevent”), to have due regard to the need to prevent people from being drawn into terrorism, is incorporated into all its relevant policies, procedures, and working practices.</w:t>
      </w:r>
    </w:p>
    <w:p w14:paraId="3EA570C2"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733D9B6D" w14:textId="1B99023D" w:rsidR="0026294A"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This policy will apply to all staff, children, </w:t>
      </w:r>
      <w:r w:rsidR="00D14EEF" w:rsidRPr="009C751D">
        <w:rPr>
          <w:rFonts w:ascii="Segoe UI Emoji" w:hAnsi="Segoe UI Emoji"/>
          <w:sz w:val="22"/>
          <w:szCs w:val="22"/>
        </w:rPr>
        <w:t>contractors,</w:t>
      </w:r>
      <w:r w:rsidRPr="009C751D">
        <w:rPr>
          <w:rFonts w:ascii="Segoe UI Emoji" w:hAnsi="Segoe UI Emoji"/>
          <w:sz w:val="22"/>
          <w:szCs w:val="22"/>
        </w:rPr>
        <w:t xml:space="preserve"> and visitors. </w:t>
      </w:r>
    </w:p>
    <w:p w14:paraId="57F7AA10" w14:textId="77777777" w:rsidR="0037250D" w:rsidRPr="009C751D" w:rsidRDefault="0037250D" w:rsidP="005E6E3E">
      <w:pPr>
        <w:pStyle w:val="Header"/>
        <w:tabs>
          <w:tab w:val="clear" w:pos="4153"/>
          <w:tab w:val="clear" w:pos="8306"/>
        </w:tabs>
        <w:jc w:val="both"/>
        <w:rPr>
          <w:rFonts w:ascii="Segoe UI Emoji" w:hAnsi="Segoe UI Emoji"/>
          <w:sz w:val="22"/>
          <w:szCs w:val="22"/>
        </w:rPr>
      </w:pPr>
    </w:p>
    <w:p w14:paraId="587113A3" w14:textId="534401BA" w:rsidR="0037250D" w:rsidRPr="009C751D" w:rsidRDefault="0037250D" w:rsidP="0037250D">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 xml:space="preserve">Purpose </w:t>
      </w:r>
    </w:p>
    <w:p w14:paraId="73031535" w14:textId="77777777" w:rsidR="0037250D" w:rsidRPr="009C751D" w:rsidRDefault="0037250D" w:rsidP="0037250D">
      <w:pPr>
        <w:pStyle w:val="Header"/>
        <w:tabs>
          <w:tab w:val="clear" w:pos="4153"/>
          <w:tab w:val="clear" w:pos="8306"/>
        </w:tabs>
        <w:jc w:val="both"/>
        <w:rPr>
          <w:rFonts w:ascii="Segoe UI Emoji" w:hAnsi="Segoe UI Emoji"/>
          <w:b/>
          <w:bCs/>
          <w:sz w:val="22"/>
          <w:szCs w:val="22"/>
        </w:rPr>
      </w:pPr>
    </w:p>
    <w:p w14:paraId="050B3FBE" w14:textId="77777777" w:rsidR="0037250D" w:rsidRPr="009C751D" w:rsidRDefault="0037250D" w:rsidP="0037250D">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The purpose of this policy is to outline Dainty Little Hands Ltd. Out of School Clubs agreed principles underpinning its approach to implementing the Prevent requirements. </w:t>
      </w:r>
    </w:p>
    <w:p w14:paraId="67BB66C5"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2FA65FEC" w14:textId="683A2D5D" w:rsidR="0026294A" w:rsidRPr="009C751D" w:rsidRDefault="0026294A"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 xml:space="preserve">Definitions </w:t>
      </w:r>
    </w:p>
    <w:p w14:paraId="58575175"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0EFF4ECB" w14:textId="77777777" w:rsidR="0026294A"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Prevent – the anti-radicalisation agenda embedded in the Counter Terrorism Act and called Prevent in this policy. </w:t>
      </w:r>
    </w:p>
    <w:p w14:paraId="551640DF"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3F0AF3D0" w14:textId="054777CD" w:rsidR="0026294A"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Vulnerable individual – an individual shown to be, on some significant level, a risk to themselves or others, if assistance is not provided. </w:t>
      </w:r>
    </w:p>
    <w:p w14:paraId="21CBB483" w14:textId="1ED8D28B" w:rsidR="00D14EEF" w:rsidRPr="009C751D" w:rsidRDefault="00D14EEF" w:rsidP="005E6E3E">
      <w:pPr>
        <w:pStyle w:val="Header"/>
        <w:tabs>
          <w:tab w:val="clear" w:pos="4153"/>
          <w:tab w:val="clear" w:pos="8306"/>
        </w:tabs>
        <w:jc w:val="both"/>
        <w:rPr>
          <w:rFonts w:ascii="Segoe UI Emoji" w:hAnsi="Segoe UI Emoji"/>
          <w:sz w:val="22"/>
          <w:szCs w:val="22"/>
        </w:rPr>
      </w:pPr>
    </w:p>
    <w:p w14:paraId="7F11E6E0" w14:textId="3F9E50D4" w:rsidR="00D14EEF" w:rsidRPr="009C751D" w:rsidRDefault="00D14EEF"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Prevent principles</w:t>
      </w:r>
    </w:p>
    <w:p w14:paraId="2EA334B1" w14:textId="77777777" w:rsidR="0026294A" w:rsidRPr="009C751D" w:rsidRDefault="0026294A" w:rsidP="005E6E3E">
      <w:pPr>
        <w:pStyle w:val="Header"/>
        <w:tabs>
          <w:tab w:val="clear" w:pos="4153"/>
          <w:tab w:val="clear" w:pos="8306"/>
        </w:tabs>
        <w:jc w:val="both"/>
        <w:rPr>
          <w:rFonts w:ascii="Segoe UI Emoji" w:hAnsi="Segoe UI Emoji"/>
          <w:sz w:val="22"/>
          <w:szCs w:val="22"/>
        </w:rPr>
      </w:pPr>
    </w:p>
    <w:p w14:paraId="542A45EC" w14:textId="055E05F0" w:rsidR="00AB2DC5" w:rsidRPr="009C751D" w:rsidRDefault="00AB2DC5"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Dainty Little Hands Ltd. Out of School Clubs </w:t>
      </w:r>
      <w:r w:rsidR="0026294A" w:rsidRPr="009C751D">
        <w:rPr>
          <w:rFonts w:ascii="Segoe UI Emoji" w:hAnsi="Segoe UI Emoji"/>
          <w:sz w:val="22"/>
          <w:szCs w:val="22"/>
        </w:rPr>
        <w:t>accepts its legal responsibility to have due regard to the need to prevent people from being drawn into terrorism. In accepting this responsibility, it must also balance detailed Prevent requirements against its core mission to ensure that certain fundamental standards</w:t>
      </w:r>
      <w:r w:rsidR="00D14EEF" w:rsidRPr="009C751D">
        <w:rPr>
          <w:rFonts w:ascii="Segoe UI Emoji" w:hAnsi="Segoe UI Emoji"/>
          <w:sz w:val="22"/>
          <w:szCs w:val="22"/>
        </w:rPr>
        <w:t xml:space="preserve"> </w:t>
      </w:r>
      <w:r w:rsidR="0026294A" w:rsidRPr="009C751D">
        <w:rPr>
          <w:rFonts w:ascii="Segoe UI Emoji" w:hAnsi="Segoe UI Emoji"/>
          <w:sz w:val="22"/>
          <w:szCs w:val="22"/>
        </w:rPr>
        <w:t>are preserved. This balance is achieved by ensuring that any changes to operational polices, guidelines, processes, systems or working practices, implemented to ensure Prevent compliance, align with one or more of the following core Prevent principles:</w:t>
      </w:r>
    </w:p>
    <w:p w14:paraId="74B9BEDB" w14:textId="77777777" w:rsidR="009C751D" w:rsidRDefault="009C751D" w:rsidP="005E6E3E">
      <w:pPr>
        <w:pStyle w:val="Header"/>
        <w:tabs>
          <w:tab w:val="clear" w:pos="4153"/>
          <w:tab w:val="clear" w:pos="8306"/>
        </w:tabs>
        <w:jc w:val="both"/>
        <w:rPr>
          <w:rFonts w:ascii="Segoe UI Emoji" w:hAnsi="Segoe UI Emoji"/>
          <w:sz w:val="22"/>
          <w:szCs w:val="22"/>
        </w:rPr>
      </w:pPr>
    </w:p>
    <w:p w14:paraId="39F8D490" w14:textId="132B070A"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Education</w:t>
      </w:r>
      <w:r w:rsidR="00AB2DC5" w:rsidRPr="009C751D">
        <w:rPr>
          <w:rFonts w:ascii="Segoe UI Emoji" w:hAnsi="Segoe UI Emoji"/>
          <w:sz w:val="22"/>
          <w:szCs w:val="22"/>
        </w:rPr>
        <w:t xml:space="preserve"> - c</w:t>
      </w:r>
      <w:r w:rsidRPr="009C751D">
        <w:rPr>
          <w:rFonts w:ascii="Segoe UI Emoji" w:hAnsi="Segoe UI Emoji"/>
          <w:sz w:val="22"/>
          <w:szCs w:val="22"/>
        </w:rPr>
        <w:t xml:space="preserve">ritical to supporting our </w:t>
      </w:r>
      <w:r w:rsidR="00D14EEF" w:rsidRPr="009C751D">
        <w:rPr>
          <w:rFonts w:ascii="Segoe UI Emoji" w:hAnsi="Segoe UI Emoji"/>
          <w:sz w:val="22"/>
          <w:szCs w:val="22"/>
        </w:rPr>
        <w:t>children</w:t>
      </w:r>
      <w:r w:rsidRPr="009C751D">
        <w:rPr>
          <w:rFonts w:ascii="Segoe UI Emoji" w:hAnsi="Segoe UI Emoji"/>
          <w:sz w:val="22"/>
          <w:szCs w:val="22"/>
        </w:rPr>
        <w:t xml:space="preserve"> and staff so that they are less susceptible to radicalisation is to educate and support them about equality, diversity and inclusion. We do this through training, communication, positive </w:t>
      </w:r>
      <w:r w:rsidR="00D14EEF" w:rsidRPr="009C751D">
        <w:rPr>
          <w:rFonts w:ascii="Segoe UI Emoji" w:hAnsi="Segoe UI Emoji"/>
          <w:sz w:val="22"/>
          <w:szCs w:val="22"/>
        </w:rPr>
        <w:t>monitoring,</w:t>
      </w:r>
      <w:r w:rsidRPr="009C751D">
        <w:rPr>
          <w:rFonts w:ascii="Segoe UI Emoji" w:hAnsi="Segoe UI Emoji"/>
          <w:sz w:val="22"/>
          <w:szCs w:val="22"/>
        </w:rPr>
        <w:t xml:space="preserve"> and targeted safeguarding. It is important that our approach is one of care and support. </w:t>
      </w:r>
    </w:p>
    <w:p w14:paraId="130D4372"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78A58A02" w14:textId="49C5242B"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Safeguarding</w:t>
      </w:r>
      <w:r w:rsidR="00AB2DC5" w:rsidRPr="009C751D">
        <w:rPr>
          <w:rFonts w:ascii="Segoe UI Emoji" w:hAnsi="Segoe UI Emoji"/>
          <w:sz w:val="22"/>
          <w:szCs w:val="22"/>
        </w:rPr>
        <w:t xml:space="preserve"> - p</w:t>
      </w:r>
      <w:r w:rsidRPr="009C751D">
        <w:rPr>
          <w:rFonts w:ascii="Segoe UI Emoji" w:hAnsi="Segoe UI Emoji"/>
          <w:sz w:val="22"/>
          <w:szCs w:val="22"/>
        </w:rPr>
        <w:t xml:space="preserve">reventing vulnerable individuals from being drawn into terrorism is a safeguarding issue and </w:t>
      </w:r>
      <w:r w:rsidR="00AB2DC5" w:rsidRPr="009C751D">
        <w:rPr>
          <w:rFonts w:ascii="Segoe UI Emoji" w:hAnsi="Segoe UI Emoji"/>
          <w:sz w:val="22"/>
          <w:szCs w:val="22"/>
        </w:rPr>
        <w:t>Dainty Little Hands Ltd. Out of School Clubs</w:t>
      </w:r>
      <w:r w:rsidRPr="009C751D">
        <w:rPr>
          <w:rFonts w:ascii="Segoe UI Emoji" w:hAnsi="Segoe UI Emoji"/>
          <w:sz w:val="22"/>
          <w:szCs w:val="22"/>
        </w:rPr>
        <w:t xml:space="preserve"> </w:t>
      </w:r>
      <w:r w:rsidR="00D14EEF" w:rsidRPr="009C751D">
        <w:rPr>
          <w:rFonts w:ascii="Segoe UI Emoji" w:hAnsi="Segoe UI Emoji"/>
          <w:sz w:val="22"/>
          <w:szCs w:val="22"/>
        </w:rPr>
        <w:t xml:space="preserve">have </w:t>
      </w:r>
      <w:r w:rsidRPr="009C751D">
        <w:rPr>
          <w:rFonts w:ascii="Segoe UI Emoji" w:hAnsi="Segoe UI Emoji"/>
          <w:sz w:val="22"/>
          <w:szCs w:val="22"/>
        </w:rPr>
        <w:t xml:space="preserve">policies and procedures in place to help safeguard </w:t>
      </w:r>
      <w:r w:rsidR="00AB2DC5" w:rsidRPr="009C751D">
        <w:rPr>
          <w:rFonts w:ascii="Segoe UI Emoji" w:hAnsi="Segoe UI Emoji"/>
          <w:sz w:val="22"/>
          <w:szCs w:val="22"/>
        </w:rPr>
        <w:t>children</w:t>
      </w:r>
      <w:r w:rsidRPr="009C751D">
        <w:rPr>
          <w:rFonts w:ascii="Segoe UI Emoji" w:hAnsi="Segoe UI Emoji"/>
          <w:sz w:val="22"/>
          <w:szCs w:val="22"/>
        </w:rPr>
        <w:t xml:space="preserve"> </w:t>
      </w:r>
      <w:r w:rsidR="00D14EEF" w:rsidRPr="009C751D">
        <w:rPr>
          <w:rFonts w:ascii="Segoe UI Emoji" w:hAnsi="Segoe UI Emoji"/>
          <w:sz w:val="22"/>
          <w:szCs w:val="22"/>
        </w:rPr>
        <w:t>which</w:t>
      </w:r>
      <w:r w:rsidRPr="009C751D">
        <w:rPr>
          <w:rFonts w:ascii="Segoe UI Emoji" w:hAnsi="Segoe UI Emoji"/>
          <w:sz w:val="22"/>
          <w:szCs w:val="22"/>
        </w:rPr>
        <w:t xml:space="preserve"> </w:t>
      </w:r>
      <w:r w:rsidR="00D14EEF" w:rsidRPr="009C751D">
        <w:rPr>
          <w:rFonts w:ascii="Segoe UI Emoji" w:hAnsi="Segoe UI Emoji"/>
          <w:sz w:val="22"/>
          <w:szCs w:val="22"/>
        </w:rPr>
        <w:t>consider</w:t>
      </w:r>
      <w:r w:rsidRPr="009C751D">
        <w:rPr>
          <w:rFonts w:ascii="Segoe UI Emoji" w:hAnsi="Segoe UI Emoji"/>
          <w:sz w:val="22"/>
          <w:szCs w:val="22"/>
        </w:rPr>
        <w:t xml:space="preserve"> the Prevent requirements. </w:t>
      </w:r>
    </w:p>
    <w:p w14:paraId="1F7FA942"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0D6817FC" w14:textId="37F3C267"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Staff awareness</w:t>
      </w:r>
      <w:r w:rsidR="00AB2DC5" w:rsidRPr="009C751D">
        <w:rPr>
          <w:rFonts w:ascii="Segoe UI Emoji" w:hAnsi="Segoe UI Emoji"/>
          <w:sz w:val="22"/>
          <w:szCs w:val="22"/>
        </w:rPr>
        <w:t xml:space="preserve"> - a</w:t>
      </w:r>
      <w:r w:rsidRPr="009C751D">
        <w:rPr>
          <w:rFonts w:ascii="Segoe UI Emoji" w:hAnsi="Segoe UI Emoji"/>
          <w:sz w:val="22"/>
          <w:szCs w:val="22"/>
        </w:rPr>
        <w:t xml:space="preserve">ll staff are expected to complete online Prevent </w:t>
      </w:r>
      <w:r w:rsidR="00D14EEF" w:rsidRPr="009C751D">
        <w:rPr>
          <w:rFonts w:ascii="Segoe UI Emoji" w:hAnsi="Segoe UI Emoji"/>
          <w:sz w:val="22"/>
          <w:szCs w:val="22"/>
        </w:rPr>
        <w:t>training and</w:t>
      </w:r>
      <w:r w:rsidR="00AB2DC5" w:rsidRPr="009C751D">
        <w:rPr>
          <w:rFonts w:ascii="Segoe UI Emoji" w:hAnsi="Segoe UI Emoji"/>
          <w:sz w:val="22"/>
          <w:szCs w:val="22"/>
        </w:rPr>
        <w:t xml:space="preserve"> are to complete a refresher course annually.</w:t>
      </w:r>
      <w:r w:rsidRPr="009C751D">
        <w:rPr>
          <w:rFonts w:ascii="Segoe UI Emoji" w:hAnsi="Segoe UI Emoji"/>
          <w:sz w:val="22"/>
          <w:szCs w:val="22"/>
        </w:rPr>
        <w:t xml:space="preserve"> </w:t>
      </w:r>
    </w:p>
    <w:p w14:paraId="03A517A4"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6CCAA706" w14:textId="5C62F42C" w:rsidR="0037250D" w:rsidRPr="009C751D" w:rsidRDefault="0026294A" w:rsidP="0037250D">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Celebrating diversity</w:t>
      </w:r>
      <w:r w:rsidR="00AB2DC5" w:rsidRPr="009C751D">
        <w:rPr>
          <w:rFonts w:ascii="Segoe UI Emoji" w:hAnsi="Segoe UI Emoji"/>
          <w:sz w:val="22"/>
          <w:szCs w:val="22"/>
        </w:rPr>
        <w:t xml:space="preserve"> –</w:t>
      </w:r>
      <w:r w:rsidRPr="009C751D">
        <w:rPr>
          <w:rFonts w:ascii="Segoe UI Emoji" w:hAnsi="Segoe UI Emoji"/>
          <w:sz w:val="22"/>
          <w:szCs w:val="22"/>
        </w:rPr>
        <w:t xml:space="preserve"> </w:t>
      </w:r>
      <w:r w:rsidR="00AB2DC5" w:rsidRPr="009C751D">
        <w:rPr>
          <w:rFonts w:ascii="Segoe UI Emoji" w:hAnsi="Segoe UI Emoji"/>
          <w:sz w:val="22"/>
          <w:szCs w:val="22"/>
        </w:rPr>
        <w:t xml:space="preserve">cultural diversity should </w:t>
      </w:r>
      <w:r w:rsidRPr="009C751D">
        <w:rPr>
          <w:rFonts w:ascii="Segoe UI Emoji" w:hAnsi="Segoe UI Emoji"/>
          <w:sz w:val="22"/>
          <w:szCs w:val="22"/>
        </w:rPr>
        <w:t>be actively celebrated and promoted to counter the threat of radicalisation from internal and external influences</w:t>
      </w:r>
      <w:r w:rsidR="00AB2DC5" w:rsidRPr="009C751D">
        <w:rPr>
          <w:rFonts w:ascii="Segoe UI Emoji" w:hAnsi="Segoe UI Emoji"/>
          <w:sz w:val="22"/>
          <w:szCs w:val="22"/>
        </w:rPr>
        <w:t>.</w:t>
      </w:r>
      <w:r w:rsidR="0037250D" w:rsidRPr="009C751D">
        <w:rPr>
          <w:rFonts w:ascii="Segoe UI Emoji" w:hAnsi="Segoe UI Emoji"/>
          <w:sz w:val="22"/>
          <w:szCs w:val="22"/>
        </w:rPr>
        <w:t xml:space="preserve"> This policy recognises the importance of providing for and celebrating the cultural, religious, and ethnic diversity of its staff and children. It requires all staff, children and visitors </w:t>
      </w:r>
      <w:r w:rsidR="009C751D">
        <w:rPr>
          <w:rFonts w:ascii="Segoe UI Emoji" w:hAnsi="Segoe UI Emoji"/>
          <w:sz w:val="22"/>
          <w:szCs w:val="22"/>
        </w:rPr>
        <w:t xml:space="preserve">to </w:t>
      </w:r>
      <w:r w:rsidR="0037250D" w:rsidRPr="009C751D">
        <w:rPr>
          <w:rFonts w:ascii="Segoe UI Emoji" w:hAnsi="Segoe UI Emoji"/>
          <w:sz w:val="22"/>
          <w:szCs w:val="22"/>
        </w:rPr>
        <w:t xml:space="preserve">be sensitive to the diversity of the Club and to show respect to all. Monitoring should take place over time to ensure Dainty Little Hands Ltd. Out of School Clubs is aware of any trends or patterns emerging involving particular groups of people and the impact of this policy on those groups. </w:t>
      </w:r>
    </w:p>
    <w:p w14:paraId="6522844D"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70D1A4E4" w14:textId="75767D31"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Information sharin</w:t>
      </w:r>
      <w:r w:rsidR="00AB2DC5" w:rsidRPr="009C751D">
        <w:rPr>
          <w:rFonts w:ascii="Segoe UI Emoji" w:hAnsi="Segoe UI Emoji"/>
          <w:sz w:val="22"/>
          <w:szCs w:val="22"/>
        </w:rPr>
        <w:t>g -</w:t>
      </w:r>
      <w:r w:rsidRPr="009C751D">
        <w:rPr>
          <w:rFonts w:ascii="Segoe UI Emoji" w:hAnsi="Segoe UI Emoji"/>
          <w:sz w:val="22"/>
          <w:szCs w:val="22"/>
        </w:rPr>
        <w:t xml:space="preserve"> </w:t>
      </w:r>
      <w:r w:rsidR="00AB2DC5" w:rsidRPr="009C751D">
        <w:rPr>
          <w:rFonts w:ascii="Segoe UI Emoji" w:hAnsi="Segoe UI Emoji"/>
          <w:sz w:val="22"/>
          <w:szCs w:val="22"/>
        </w:rPr>
        <w:t>s</w:t>
      </w:r>
      <w:r w:rsidRPr="009C751D">
        <w:rPr>
          <w:rFonts w:ascii="Segoe UI Emoji" w:hAnsi="Segoe UI Emoji"/>
          <w:sz w:val="22"/>
          <w:szCs w:val="22"/>
        </w:rPr>
        <w:t xml:space="preserve">ome internal and external information sharing will be necessary but only under appropriately controlled conditions. This does not amount to an agreement to share personal data on anything other than a needs based and case by case basis. </w:t>
      </w:r>
    </w:p>
    <w:p w14:paraId="6D7BD8FD" w14:textId="77777777" w:rsidR="00AB2DC5" w:rsidRPr="009C751D" w:rsidRDefault="00AB2DC5" w:rsidP="005E6E3E">
      <w:pPr>
        <w:pStyle w:val="Header"/>
        <w:tabs>
          <w:tab w:val="clear" w:pos="4153"/>
          <w:tab w:val="clear" w:pos="8306"/>
        </w:tabs>
        <w:jc w:val="both"/>
        <w:rPr>
          <w:rFonts w:ascii="Segoe UI Emoji" w:hAnsi="Segoe UI Emoji"/>
          <w:sz w:val="22"/>
          <w:szCs w:val="22"/>
        </w:rPr>
      </w:pPr>
    </w:p>
    <w:p w14:paraId="68310582" w14:textId="2B09666E"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IT Usage</w:t>
      </w:r>
      <w:r w:rsidR="00733E25" w:rsidRPr="009C751D">
        <w:rPr>
          <w:rFonts w:ascii="Segoe UI Emoji" w:hAnsi="Segoe UI Emoji"/>
          <w:sz w:val="22"/>
          <w:szCs w:val="22"/>
        </w:rPr>
        <w:t xml:space="preserve"> –</w:t>
      </w:r>
      <w:r w:rsidRPr="009C751D">
        <w:rPr>
          <w:rFonts w:ascii="Segoe UI Emoji" w:hAnsi="Segoe UI Emoji"/>
          <w:sz w:val="22"/>
          <w:szCs w:val="22"/>
        </w:rPr>
        <w:t xml:space="preserve"> </w:t>
      </w:r>
      <w:r w:rsidR="00733E25" w:rsidRPr="009C751D">
        <w:rPr>
          <w:rFonts w:ascii="Segoe UI Emoji" w:hAnsi="Segoe UI Emoji"/>
          <w:sz w:val="22"/>
          <w:szCs w:val="22"/>
        </w:rPr>
        <w:t>Dainty Little Hands Ltd. Out of School Clubs</w:t>
      </w:r>
      <w:r w:rsidRPr="009C751D">
        <w:rPr>
          <w:rFonts w:ascii="Segoe UI Emoji" w:hAnsi="Segoe UI Emoji"/>
          <w:sz w:val="22"/>
          <w:szCs w:val="22"/>
        </w:rPr>
        <w:t xml:space="preserve"> will take steps to deny access to specific websites, network resources and IP addresses that provide or facilitate access to extremism materials in relation to </w:t>
      </w:r>
      <w:r w:rsidR="00733E25" w:rsidRPr="009C751D">
        <w:rPr>
          <w:rFonts w:ascii="Segoe UI Emoji" w:hAnsi="Segoe UI Emoji"/>
          <w:sz w:val="22"/>
          <w:szCs w:val="22"/>
        </w:rPr>
        <w:t>Dainty Little Hands Ltd. Out of School Clubs</w:t>
      </w:r>
      <w:r w:rsidRPr="009C751D">
        <w:rPr>
          <w:rFonts w:ascii="Segoe UI Emoji" w:hAnsi="Segoe UI Emoji"/>
          <w:sz w:val="22"/>
          <w:szCs w:val="22"/>
        </w:rPr>
        <w:t xml:space="preserve"> Prevent duty</w:t>
      </w:r>
      <w:r w:rsidR="00733E25" w:rsidRPr="009C751D">
        <w:rPr>
          <w:rFonts w:ascii="Segoe UI Emoji" w:hAnsi="Segoe UI Emoji"/>
          <w:sz w:val="22"/>
          <w:szCs w:val="22"/>
        </w:rPr>
        <w:t>.</w:t>
      </w:r>
    </w:p>
    <w:p w14:paraId="22AB5784" w14:textId="77777777" w:rsidR="00D14EEF" w:rsidRPr="009C751D" w:rsidRDefault="00D14EEF" w:rsidP="005E6E3E">
      <w:pPr>
        <w:pStyle w:val="Header"/>
        <w:tabs>
          <w:tab w:val="clear" w:pos="4153"/>
          <w:tab w:val="clear" w:pos="8306"/>
        </w:tabs>
        <w:jc w:val="both"/>
        <w:rPr>
          <w:rFonts w:ascii="Segoe UI Emoji" w:hAnsi="Segoe UI Emoji"/>
          <w:sz w:val="22"/>
          <w:szCs w:val="22"/>
        </w:rPr>
      </w:pPr>
    </w:p>
    <w:p w14:paraId="7E7D161E" w14:textId="70111F02" w:rsidR="00AB2DC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Partnerships</w:t>
      </w:r>
      <w:r w:rsidR="00733E25" w:rsidRPr="009C751D">
        <w:rPr>
          <w:rFonts w:ascii="Segoe UI Emoji" w:hAnsi="Segoe UI Emoji"/>
          <w:sz w:val="22"/>
          <w:szCs w:val="22"/>
        </w:rPr>
        <w:t xml:space="preserve"> –</w:t>
      </w:r>
      <w:r w:rsidRPr="009C751D">
        <w:rPr>
          <w:rFonts w:ascii="Segoe UI Emoji" w:hAnsi="Segoe UI Emoji"/>
          <w:sz w:val="22"/>
          <w:szCs w:val="22"/>
        </w:rPr>
        <w:t xml:space="preserve"> </w:t>
      </w:r>
      <w:r w:rsidR="00733E25" w:rsidRPr="009C751D">
        <w:rPr>
          <w:rFonts w:ascii="Segoe UI Emoji" w:hAnsi="Segoe UI Emoji"/>
          <w:sz w:val="22"/>
          <w:szCs w:val="22"/>
        </w:rPr>
        <w:t>Dainty Little Hands Ltd. Out of School Clubs</w:t>
      </w:r>
      <w:r w:rsidRPr="009C751D">
        <w:rPr>
          <w:rFonts w:ascii="Segoe UI Emoji" w:hAnsi="Segoe UI Emoji"/>
          <w:sz w:val="22"/>
          <w:szCs w:val="22"/>
        </w:rPr>
        <w:t xml:space="preserve"> will work in partnership with statutory agencies, including the Department for Education, local authorities, the Police and other bodies to assess and respond to the risk of </w:t>
      </w:r>
      <w:r w:rsidR="00733E25" w:rsidRPr="009C751D">
        <w:rPr>
          <w:rFonts w:ascii="Segoe UI Emoji" w:hAnsi="Segoe UI Emoji"/>
          <w:sz w:val="22"/>
          <w:szCs w:val="22"/>
        </w:rPr>
        <w:t>staff and children</w:t>
      </w:r>
      <w:r w:rsidRPr="009C751D">
        <w:rPr>
          <w:rFonts w:ascii="Segoe UI Emoji" w:hAnsi="Segoe UI Emoji"/>
          <w:sz w:val="22"/>
          <w:szCs w:val="22"/>
        </w:rPr>
        <w:t xml:space="preserve"> being drawn into terrorism. </w:t>
      </w:r>
    </w:p>
    <w:p w14:paraId="24A472F1" w14:textId="77777777" w:rsidR="00733E25" w:rsidRPr="009C751D" w:rsidRDefault="00733E25" w:rsidP="005E6E3E">
      <w:pPr>
        <w:pStyle w:val="Header"/>
        <w:tabs>
          <w:tab w:val="clear" w:pos="4153"/>
          <w:tab w:val="clear" w:pos="8306"/>
        </w:tabs>
        <w:jc w:val="both"/>
        <w:rPr>
          <w:rFonts w:ascii="Segoe UI Emoji" w:hAnsi="Segoe UI Emoji"/>
          <w:sz w:val="22"/>
          <w:szCs w:val="22"/>
        </w:rPr>
      </w:pPr>
    </w:p>
    <w:p w14:paraId="0F886D7C" w14:textId="003F421E" w:rsidR="00733E25" w:rsidRPr="009C751D" w:rsidRDefault="0026294A"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 xml:space="preserve">Responsibility </w:t>
      </w:r>
    </w:p>
    <w:p w14:paraId="15D834C5" w14:textId="77777777" w:rsidR="0037250D" w:rsidRPr="009C751D" w:rsidRDefault="0037250D" w:rsidP="005E6E3E">
      <w:pPr>
        <w:pStyle w:val="Header"/>
        <w:tabs>
          <w:tab w:val="clear" w:pos="4153"/>
          <w:tab w:val="clear" w:pos="8306"/>
        </w:tabs>
        <w:jc w:val="both"/>
        <w:rPr>
          <w:rFonts w:ascii="Segoe UI Emoji" w:hAnsi="Segoe UI Emoji"/>
          <w:b/>
          <w:bCs/>
          <w:sz w:val="22"/>
          <w:szCs w:val="22"/>
        </w:rPr>
      </w:pPr>
    </w:p>
    <w:p w14:paraId="5BD7C2BB" w14:textId="0597607D" w:rsidR="00733E25" w:rsidRPr="009C751D" w:rsidRDefault="00733E25"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It is the responsibility of all Staff at Dainty Little Hands Ltd. Out of School Clubs to acknowledge and notify the Support Manager(s) and Managing Director </w:t>
      </w:r>
      <w:r w:rsidR="0037250D" w:rsidRPr="009C751D">
        <w:rPr>
          <w:rFonts w:ascii="Segoe UI Emoji" w:hAnsi="Segoe UI Emoji"/>
          <w:sz w:val="22"/>
          <w:szCs w:val="22"/>
        </w:rPr>
        <w:t xml:space="preserve">(Jayne Dainty) </w:t>
      </w:r>
      <w:r w:rsidRPr="009C751D">
        <w:rPr>
          <w:rFonts w:ascii="Segoe UI Emoji" w:hAnsi="Segoe UI Emoji"/>
          <w:sz w:val="22"/>
          <w:szCs w:val="22"/>
        </w:rPr>
        <w:t>if they suspect a child or another member of staff is vulnerable to being drawn into acts of terrorism.</w:t>
      </w:r>
      <w:r w:rsidR="0037250D" w:rsidRPr="009C751D">
        <w:rPr>
          <w:rFonts w:ascii="Segoe UI Emoji" w:hAnsi="Segoe UI Emoji"/>
          <w:sz w:val="22"/>
          <w:szCs w:val="22"/>
        </w:rPr>
        <w:t xml:space="preserve"> The Single Point of Contact (SPOC) for the Prevent Duty is Jayne Dainty.</w:t>
      </w:r>
    </w:p>
    <w:p w14:paraId="59DB4B4C" w14:textId="77777777" w:rsidR="00733E25" w:rsidRPr="009C751D" w:rsidRDefault="00733E25" w:rsidP="005E6E3E">
      <w:pPr>
        <w:pStyle w:val="Header"/>
        <w:tabs>
          <w:tab w:val="clear" w:pos="4153"/>
          <w:tab w:val="clear" w:pos="8306"/>
        </w:tabs>
        <w:jc w:val="both"/>
        <w:rPr>
          <w:rFonts w:ascii="Segoe UI Emoji" w:hAnsi="Segoe UI Emoji"/>
          <w:sz w:val="22"/>
          <w:szCs w:val="22"/>
        </w:rPr>
      </w:pPr>
    </w:p>
    <w:p w14:paraId="26D79679" w14:textId="010B7CC2" w:rsidR="00733E25" w:rsidRPr="009C751D" w:rsidRDefault="0026294A" w:rsidP="005E6E3E">
      <w:pPr>
        <w:pStyle w:val="Header"/>
        <w:tabs>
          <w:tab w:val="clear" w:pos="4153"/>
          <w:tab w:val="clear" w:pos="8306"/>
        </w:tabs>
        <w:jc w:val="both"/>
        <w:rPr>
          <w:rFonts w:ascii="Segoe UI Emoji" w:hAnsi="Segoe UI Emoji"/>
          <w:b/>
          <w:bCs/>
          <w:sz w:val="22"/>
          <w:szCs w:val="22"/>
        </w:rPr>
      </w:pPr>
      <w:r w:rsidRPr="009C751D">
        <w:rPr>
          <w:rFonts w:ascii="Segoe UI Emoji" w:hAnsi="Segoe UI Emoji"/>
          <w:b/>
          <w:bCs/>
          <w:sz w:val="22"/>
          <w:szCs w:val="22"/>
        </w:rPr>
        <w:t>Review and Update</w:t>
      </w:r>
    </w:p>
    <w:p w14:paraId="30BDD3FA" w14:textId="77777777" w:rsidR="0037250D" w:rsidRPr="009C751D" w:rsidRDefault="0037250D" w:rsidP="005E6E3E">
      <w:pPr>
        <w:pStyle w:val="Header"/>
        <w:tabs>
          <w:tab w:val="clear" w:pos="4153"/>
          <w:tab w:val="clear" w:pos="8306"/>
        </w:tabs>
        <w:jc w:val="both"/>
        <w:rPr>
          <w:rFonts w:ascii="Segoe UI Emoji" w:hAnsi="Segoe UI Emoji"/>
          <w:b/>
          <w:bCs/>
          <w:sz w:val="22"/>
          <w:szCs w:val="22"/>
        </w:rPr>
      </w:pPr>
    </w:p>
    <w:p w14:paraId="0423ED37" w14:textId="21FE5391" w:rsidR="00733E25" w:rsidRPr="009C751D" w:rsidRDefault="0026294A"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This Policy shall be reviewed </w:t>
      </w:r>
      <w:r w:rsidR="00733E25" w:rsidRPr="009C751D">
        <w:rPr>
          <w:rFonts w:ascii="Segoe UI Emoji" w:hAnsi="Segoe UI Emoji"/>
          <w:sz w:val="22"/>
          <w:szCs w:val="22"/>
        </w:rPr>
        <w:t>annually in line with all other policies and procedures upheld by Dainty Little Hands Ltd. Out of School Clubs</w:t>
      </w:r>
      <w:r w:rsidRPr="009C751D">
        <w:rPr>
          <w:rFonts w:ascii="Segoe UI Emoji" w:hAnsi="Segoe UI Emoji"/>
          <w:sz w:val="22"/>
          <w:szCs w:val="22"/>
        </w:rPr>
        <w:t xml:space="preserve">. </w:t>
      </w:r>
    </w:p>
    <w:p w14:paraId="34D8B49F" w14:textId="78961485" w:rsidR="009C751D" w:rsidRPr="009C751D" w:rsidRDefault="009C751D" w:rsidP="005E6E3E">
      <w:pPr>
        <w:pStyle w:val="Header"/>
        <w:tabs>
          <w:tab w:val="clear" w:pos="4153"/>
          <w:tab w:val="clear" w:pos="8306"/>
        </w:tabs>
        <w:jc w:val="both"/>
        <w:rPr>
          <w:rFonts w:ascii="Segoe UI Emoji" w:hAnsi="Segoe UI Emoji"/>
          <w:sz w:val="22"/>
          <w:szCs w:val="22"/>
        </w:rPr>
      </w:pPr>
    </w:p>
    <w:p w14:paraId="3E3F669A" w14:textId="77777777" w:rsidR="009C751D" w:rsidRPr="009C751D" w:rsidRDefault="009C751D" w:rsidP="005E6E3E">
      <w:pPr>
        <w:pStyle w:val="Header"/>
        <w:tabs>
          <w:tab w:val="clear" w:pos="4153"/>
          <w:tab w:val="clear" w:pos="8306"/>
        </w:tabs>
        <w:jc w:val="both"/>
        <w:rPr>
          <w:rFonts w:ascii="Segoe UI Emoji" w:hAnsi="Segoe UI Emoji"/>
          <w:sz w:val="22"/>
          <w:szCs w:val="22"/>
        </w:rPr>
      </w:pPr>
      <w:r w:rsidRPr="009C751D">
        <w:rPr>
          <w:rFonts w:ascii="Segoe UI Emoji" w:hAnsi="Segoe UI Emoji"/>
          <w:sz w:val="22"/>
          <w:szCs w:val="22"/>
        </w:rPr>
        <w:t xml:space="preserve">For more information on the Prevent Duty, please visit: </w:t>
      </w:r>
    </w:p>
    <w:p w14:paraId="309E2D93" w14:textId="65075B0B" w:rsidR="009C751D" w:rsidRPr="009C751D" w:rsidRDefault="00000000" w:rsidP="005E6E3E">
      <w:pPr>
        <w:pStyle w:val="Header"/>
        <w:tabs>
          <w:tab w:val="clear" w:pos="4153"/>
          <w:tab w:val="clear" w:pos="8306"/>
        </w:tabs>
        <w:jc w:val="both"/>
        <w:rPr>
          <w:rFonts w:ascii="Segoe UI Emoji" w:hAnsi="Segoe UI Emoji"/>
          <w:sz w:val="22"/>
          <w:szCs w:val="22"/>
        </w:rPr>
      </w:pPr>
      <w:hyperlink r:id="rId6" w:history="1">
        <w:r w:rsidR="009C751D" w:rsidRPr="009C751D">
          <w:rPr>
            <w:rStyle w:val="Hyperlink"/>
            <w:rFonts w:ascii="Segoe UI Emoji" w:hAnsi="Segoe UI Emoji"/>
            <w:sz w:val="22"/>
            <w:szCs w:val="22"/>
          </w:rPr>
          <w:t>https://www.gov.uk/government/publications/prevent-duty-guidance/revised-prevent-duty-guidance-for-england-and-wales</w:t>
        </w:r>
      </w:hyperlink>
    </w:p>
    <w:p w14:paraId="5C4C1A02" w14:textId="77777777" w:rsidR="005E6E3E" w:rsidRPr="009C751D" w:rsidRDefault="005E6E3E" w:rsidP="005E6E3E">
      <w:pPr>
        <w:pStyle w:val="Header"/>
        <w:tabs>
          <w:tab w:val="clear" w:pos="4153"/>
          <w:tab w:val="clear" w:pos="8306"/>
        </w:tabs>
        <w:jc w:val="both"/>
        <w:rPr>
          <w:rFonts w:ascii="Segoe UI Emoji" w:hAnsi="Segoe UI Emoji"/>
          <w:sz w:val="22"/>
          <w:szCs w:val="22"/>
        </w:rPr>
      </w:pPr>
    </w:p>
    <w:tbl>
      <w:tblPr>
        <w:tblW w:w="5000" w:type="pct"/>
        <w:tblLook w:val="04A0" w:firstRow="1" w:lastRow="0" w:firstColumn="1" w:lastColumn="0" w:noHBand="0" w:noVBand="1"/>
      </w:tblPr>
      <w:tblGrid>
        <w:gridCol w:w="2973"/>
        <w:gridCol w:w="6053"/>
      </w:tblGrid>
      <w:tr w:rsidR="00EC4C79" w:rsidRPr="009C751D" w14:paraId="23345D7C" w14:textId="77777777" w:rsidTr="00072798">
        <w:tc>
          <w:tcPr>
            <w:tcW w:w="0" w:type="auto"/>
            <w:hideMark/>
          </w:tcPr>
          <w:p w14:paraId="479C48DD" w14:textId="77777777" w:rsidR="00FF296A" w:rsidRPr="009C751D" w:rsidRDefault="00FF296A" w:rsidP="00072798">
            <w:pPr>
              <w:rPr>
                <w:rFonts w:ascii="Segoe UI Emoji" w:hAnsi="Segoe UI Emoji" w:cs="Times New Roman"/>
              </w:rPr>
            </w:pPr>
            <w:r w:rsidRPr="009C751D">
              <w:rPr>
                <w:rFonts w:ascii="Segoe UI Emoji" w:hAnsi="Segoe UI Emoji" w:cs="Times New Roman"/>
              </w:rPr>
              <w:t>Signed:</w:t>
            </w:r>
          </w:p>
        </w:tc>
        <w:tc>
          <w:tcPr>
            <w:tcW w:w="0" w:type="auto"/>
            <w:hideMark/>
          </w:tcPr>
          <w:p w14:paraId="51A4328E" w14:textId="77777777" w:rsidR="00FF296A" w:rsidRPr="009C751D" w:rsidRDefault="00FF296A" w:rsidP="00072798">
            <w:pPr>
              <w:rPr>
                <w:rFonts w:ascii="Segoe UI Emoji" w:hAnsi="Segoe UI Emoji" w:cs="Times New Roman"/>
              </w:rPr>
            </w:pPr>
            <w:r w:rsidRPr="009C751D">
              <w:rPr>
                <w:rFonts w:ascii="Segoe UI Emoji" w:hAnsi="Segoe UI Emoji" w:cs="Times New Roman"/>
              </w:rPr>
              <w:t>___________Jayne Dainty__________________</w:t>
            </w:r>
          </w:p>
        </w:tc>
      </w:tr>
      <w:tr w:rsidR="00EC4C79" w:rsidRPr="009C751D" w14:paraId="42CE5D99" w14:textId="77777777" w:rsidTr="00072798">
        <w:tc>
          <w:tcPr>
            <w:tcW w:w="0" w:type="auto"/>
            <w:hideMark/>
          </w:tcPr>
          <w:p w14:paraId="2AF3271B" w14:textId="77777777" w:rsidR="00FF296A" w:rsidRPr="009C751D" w:rsidRDefault="00FF296A" w:rsidP="00072798">
            <w:pPr>
              <w:rPr>
                <w:rFonts w:ascii="Segoe UI Emoji" w:hAnsi="Segoe UI Emoji" w:cs="Times New Roman"/>
              </w:rPr>
            </w:pPr>
            <w:r w:rsidRPr="009C751D">
              <w:rPr>
                <w:rFonts w:ascii="Segoe UI Emoji" w:hAnsi="Segoe UI Emoji" w:cs="Times New Roman"/>
              </w:rPr>
              <w:t>Date:</w:t>
            </w:r>
          </w:p>
        </w:tc>
        <w:tc>
          <w:tcPr>
            <w:tcW w:w="0" w:type="auto"/>
            <w:hideMark/>
          </w:tcPr>
          <w:p w14:paraId="4D2FEE1B" w14:textId="18314C8D" w:rsidR="00FF296A" w:rsidRPr="009C751D" w:rsidRDefault="00FF296A" w:rsidP="00072798">
            <w:pPr>
              <w:rPr>
                <w:rFonts w:ascii="Segoe UI Emoji" w:hAnsi="Segoe UI Emoji" w:cs="Times New Roman"/>
              </w:rPr>
            </w:pPr>
            <w:r w:rsidRPr="009C751D">
              <w:rPr>
                <w:rFonts w:ascii="Segoe UI Emoji" w:hAnsi="Segoe UI Emoji" w:cs="Times New Roman"/>
              </w:rPr>
              <w:t>___________</w:t>
            </w:r>
            <w:r w:rsidR="000C5678">
              <w:rPr>
                <w:rFonts w:ascii="Segoe UI Emoji" w:hAnsi="Segoe UI Emoji" w:cs="Times New Roman"/>
              </w:rPr>
              <w:t>15/08/202</w:t>
            </w:r>
            <w:r w:rsidR="00FD428E">
              <w:rPr>
                <w:rFonts w:ascii="Segoe UI Emoji" w:hAnsi="Segoe UI Emoji" w:cs="Times New Roman"/>
              </w:rPr>
              <w:t>3</w:t>
            </w:r>
            <w:r w:rsidRPr="009C751D">
              <w:rPr>
                <w:rFonts w:ascii="Segoe UI Emoji" w:hAnsi="Segoe UI Emoji" w:cs="Times New Roman"/>
              </w:rPr>
              <w:t>__________________</w:t>
            </w:r>
          </w:p>
        </w:tc>
      </w:tr>
      <w:tr w:rsidR="00FF296A" w:rsidRPr="009C751D" w14:paraId="0360DB1F" w14:textId="77777777" w:rsidTr="00072798">
        <w:tc>
          <w:tcPr>
            <w:tcW w:w="0" w:type="auto"/>
            <w:hideMark/>
          </w:tcPr>
          <w:p w14:paraId="01E97D9E" w14:textId="77777777" w:rsidR="00FF296A" w:rsidRPr="009C751D" w:rsidRDefault="00FF296A" w:rsidP="00072798">
            <w:pPr>
              <w:rPr>
                <w:rFonts w:ascii="Segoe UI Emoji" w:hAnsi="Segoe UI Emoji" w:cs="Times New Roman"/>
              </w:rPr>
            </w:pPr>
            <w:r w:rsidRPr="009C751D">
              <w:rPr>
                <w:rFonts w:ascii="Segoe UI Emoji" w:hAnsi="Segoe UI Emoji" w:cs="Times New Roman"/>
              </w:rPr>
              <w:t>Policy review date:</w:t>
            </w:r>
          </w:p>
        </w:tc>
        <w:tc>
          <w:tcPr>
            <w:tcW w:w="0" w:type="auto"/>
            <w:hideMark/>
          </w:tcPr>
          <w:p w14:paraId="7584D15D" w14:textId="12FF7D1C" w:rsidR="00FF296A" w:rsidRPr="009C751D" w:rsidRDefault="00FF296A" w:rsidP="00072798">
            <w:pPr>
              <w:rPr>
                <w:rFonts w:ascii="Segoe UI Emoji" w:hAnsi="Segoe UI Emoji" w:cs="Times New Roman"/>
              </w:rPr>
            </w:pPr>
            <w:r w:rsidRPr="009C751D">
              <w:rPr>
                <w:rFonts w:ascii="Segoe UI Emoji" w:hAnsi="Segoe UI Emoji" w:cs="Times New Roman"/>
              </w:rPr>
              <w:t>_______</w:t>
            </w:r>
            <w:r w:rsidR="000C5678">
              <w:rPr>
                <w:rFonts w:ascii="Segoe UI Emoji" w:hAnsi="Segoe UI Emoji" w:cs="Times New Roman"/>
              </w:rPr>
              <w:t>01/08/202</w:t>
            </w:r>
            <w:r w:rsidR="00FD428E">
              <w:rPr>
                <w:rFonts w:ascii="Segoe UI Emoji" w:hAnsi="Segoe UI Emoji" w:cs="Times New Roman"/>
              </w:rPr>
              <w:t>4</w:t>
            </w:r>
            <w:r w:rsidRPr="009C751D">
              <w:rPr>
                <w:rFonts w:ascii="Segoe UI Emoji" w:hAnsi="Segoe UI Emoji" w:cs="Times New Roman"/>
              </w:rPr>
              <w:t>_____</w:t>
            </w:r>
            <w:r w:rsidR="00C83773">
              <w:rPr>
                <w:rFonts w:ascii="Segoe UI Emoji" w:hAnsi="Segoe UI Emoji" w:cs="Times New Roman"/>
              </w:rPr>
              <w:t>_</w:t>
            </w:r>
            <w:r w:rsidRPr="009C751D">
              <w:rPr>
                <w:rFonts w:ascii="Segoe UI Emoji" w:hAnsi="Segoe UI Emoji" w:cs="Times New Roman"/>
              </w:rPr>
              <w:t>________________</w:t>
            </w:r>
          </w:p>
        </w:tc>
      </w:tr>
    </w:tbl>
    <w:p w14:paraId="2316D3C7" w14:textId="77777777" w:rsidR="005E6E3E" w:rsidRPr="00EC4C79" w:rsidRDefault="005E6E3E" w:rsidP="005E6E3E">
      <w:pPr>
        <w:pStyle w:val="Header"/>
        <w:tabs>
          <w:tab w:val="clear" w:pos="4153"/>
          <w:tab w:val="clear" w:pos="8306"/>
        </w:tabs>
        <w:jc w:val="both"/>
        <w:rPr>
          <w:rFonts w:ascii="Segoe UI Emoji" w:hAnsi="Segoe UI Emoji"/>
          <w:sz w:val="22"/>
          <w:szCs w:val="22"/>
        </w:rPr>
      </w:pPr>
    </w:p>
    <w:p w14:paraId="1A1B8E7A" w14:textId="77777777" w:rsidR="00555600" w:rsidRPr="00EC4C79" w:rsidRDefault="00555600" w:rsidP="00555600">
      <w:pPr>
        <w:rPr>
          <w:rFonts w:ascii="Segoe UI Emoji" w:hAnsi="Segoe UI Emoji"/>
          <w:b/>
          <w:bCs/>
        </w:rPr>
      </w:pPr>
    </w:p>
    <w:sectPr w:rsidR="00555600" w:rsidRPr="00EC4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EDB6001C"/>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E3341D3"/>
    <w:multiLevelType w:val="hybridMultilevel"/>
    <w:tmpl w:val="03228CBE"/>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801DA"/>
    <w:multiLevelType w:val="hybridMultilevel"/>
    <w:tmpl w:val="75F4AAA0"/>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5556F"/>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5E424C26"/>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5E790E9C"/>
    <w:multiLevelType w:val="hybridMultilevel"/>
    <w:tmpl w:val="E67A7F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4B3D20"/>
    <w:multiLevelType w:val="hybridMultilevel"/>
    <w:tmpl w:val="89C25912"/>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15DCA"/>
    <w:multiLevelType w:val="multilevel"/>
    <w:tmpl w:val="7C6831C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924800703">
    <w:abstractNumId w:val="6"/>
  </w:num>
  <w:num w:numId="2" w16cid:durableId="2119327328">
    <w:abstractNumId w:val="2"/>
  </w:num>
  <w:num w:numId="3" w16cid:durableId="2052219611">
    <w:abstractNumId w:val="1"/>
  </w:num>
  <w:num w:numId="4" w16cid:durableId="1795519730">
    <w:abstractNumId w:val="3"/>
  </w:num>
  <w:num w:numId="5" w16cid:durableId="1041246287">
    <w:abstractNumId w:val="4"/>
  </w:num>
  <w:num w:numId="6" w16cid:durableId="1524243966">
    <w:abstractNumId w:val="5"/>
  </w:num>
  <w:num w:numId="7" w16cid:durableId="539509739">
    <w:abstractNumId w:val="0"/>
  </w:num>
  <w:num w:numId="8" w16cid:durableId="709233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502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99720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0"/>
    <w:rsid w:val="000214D6"/>
    <w:rsid w:val="000C5678"/>
    <w:rsid w:val="000C6021"/>
    <w:rsid w:val="0026294A"/>
    <w:rsid w:val="002F4B4E"/>
    <w:rsid w:val="0037250D"/>
    <w:rsid w:val="004924D6"/>
    <w:rsid w:val="00555600"/>
    <w:rsid w:val="005957C5"/>
    <w:rsid w:val="005E6E3E"/>
    <w:rsid w:val="00683F74"/>
    <w:rsid w:val="00733E25"/>
    <w:rsid w:val="00742849"/>
    <w:rsid w:val="0078611C"/>
    <w:rsid w:val="00853E2C"/>
    <w:rsid w:val="009420C3"/>
    <w:rsid w:val="009C751D"/>
    <w:rsid w:val="00A95A93"/>
    <w:rsid w:val="00AB2DC5"/>
    <w:rsid w:val="00B25EFC"/>
    <w:rsid w:val="00C83773"/>
    <w:rsid w:val="00D14EEF"/>
    <w:rsid w:val="00DA3A52"/>
    <w:rsid w:val="00EC4C79"/>
    <w:rsid w:val="00F5366A"/>
    <w:rsid w:val="00F939AF"/>
    <w:rsid w:val="00FD428E"/>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95A"/>
  <w15:chartTrackingRefBased/>
  <w15:docId w15:val="{16CE9847-BDCE-4C17-9644-9A40006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E3E"/>
    <w:pPr>
      <w:keepNext/>
      <w:spacing w:after="0" w:line="24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95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E6E3E"/>
    <w:pPr>
      <w:keepNext/>
      <w:spacing w:after="0" w:line="240" w:lineRule="auto"/>
      <w:outlineLvl w:val="2"/>
    </w:pPr>
    <w:rPr>
      <w:rFonts w:ascii="Verdana" w:eastAsia="Times New Roman" w:hAnsi="Verdana" w:cs="Times New Roman"/>
      <w:b/>
      <w:bCs/>
      <w:sz w:val="18"/>
      <w:szCs w:val="24"/>
    </w:rPr>
  </w:style>
  <w:style w:type="paragraph" w:styleId="Heading7">
    <w:name w:val="heading 7"/>
    <w:basedOn w:val="Normal"/>
    <w:next w:val="Normal"/>
    <w:link w:val="Heading7Char"/>
    <w:qFormat/>
    <w:rsid w:val="005E6E3E"/>
    <w:pPr>
      <w:keepNext/>
      <w:spacing w:after="0" w:line="240" w:lineRule="auto"/>
      <w:jc w:val="center"/>
      <w:outlineLvl w:val="6"/>
    </w:pPr>
    <w:rPr>
      <w:rFonts w:ascii="Verdana" w:eastAsia="Times New Roman" w:hAnsi="Verdana" w:cs="Times New Roman"/>
      <w:b/>
      <w:bCs/>
      <w:sz w:val="28"/>
      <w:szCs w:val="24"/>
    </w:rPr>
  </w:style>
  <w:style w:type="paragraph" w:styleId="Heading8">
    <w:name w:val="heading 8"/>
    <w:basedOn w:val="Normal"/>
    <w:next w:val="Normal"/>
    <w:link w:val="Heading8Char"/>
    <w:qFormat/>
    <w:rsid w:val="005E6E3E"/>
    <w:pPr>
      <w:keepNext/>
      <w:spacing w:after="0" w:line="360" w:lineRule="auto"/>
      <w:jc w:val="both"/>
      <w:outlineLvl w:val="7"/>
    </w:pPr>
    <w:rPr>
      <w:rFonts w:ascii="Verdana" w:eastAsia="Times New Roman" w:hAnsi="Verdana" w:cs="Times New Roman"/>
      <w:b/>
      <w:bCs/>
      <w:color w:val="000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6E3E"/>
    <w:rPr>
      <w:rFonts w:ascii="Verdana" w:eastAsia="Times New Roman" w:hAnsi="Verdana" w:cs="Times New Roman"/>
      <w:b/>
      <w:bCs/>
      <w:sz w:val="18"/>
      <w:szCs w:val="24"/>
    </w:rPr>
  </w:style>
  <w:style w:type="character" w:customStyle="1" w:styleId="Heading7Char">
    <w:name w:val="Heading 7 Char"/>
    <w:basedOn w:val="DefaultParagraphFont"/>
    <w:link w:val="Heading7"/>
    <w:rsid w:val="005E6E3E"/>
    <w:rPr>
      <w:rFonts w:ascii="Verdana" w:eastAsia="Times New Roman" w:hAnsi="Verdana" w:cs="Times New Roman"/>
      <w:b/>
      <w:bCs/>
      <w:sz w:val="28"/>
      <w:szCs w:val="24"/>
    </w:rPr>
  </w:style>
  <w:style w:type="character" w:customStyle="1" w:styleId="Heading8Char">
    <w:name w:val="Heading 8 Char"/>
    <w:basedOn w:val="DefaultParagraphFont"/>
    <w:link w:val="Heading8"/>
    <w:rsid w:val="005E6E3E"/>
    <w:rPr>
      <w:rFonts w:ascii="Verdana" w:eastAsia="Times New Roman" w:hAnsi="Verdana" w:cs="Times New Roman"/>
      <w:b/>
      <w:bCs/>
      <w:color w:val="000080"/>
      <w:sz w:val="18"/>
      <w:szCs w:val="24"/>
    </w:rPr>
  </w:style>
  <w:style w:type="paragraph" w:styleId="Header">
    <w:name w:val="header"/>
    <w:aliases w:val="Policy"/>
    <w:basedOn w:val="Normal"/>
    <w:link w:val="HeaderChar"/>
    <w:uiPriority w:val="99"/>
    <w:rsid w:val="005E6E3E"/>
    <w:pPr>
      <w:tabs>
        <w:tab w:val="center" w:pos="4153"/>
        <w:tab w:val="right" w:pos="8306"/>
      </w:tabs>
      <w:spacing w:after="0" w:line="240" w:lineRule="auto"/>
    </w:pPr>
    <w:rPr>
      <w:rFonts w:ascii="Verdana" w:eastAsia="Times New Roman" w:hAnsi="Verdana" w:cs="Times New Roman"/>
      <w:sz w:val="18"/>
      <w:szCs w:val="24"/>
    </w:rPr>
  </w:style>
  <w:style w:type="character" w:customStyle="1" w:styleId="HeaderChar">
    <w:name w:val="Header Char"/>
    <w:aliases w:val="Policy Char"/>
    <w:basedOn w:val="DefaultParagraphFont"/>
    <w:link w:val="Header"/>
    <w:uiPriority w:val="99"/>
    <w:rsid w:val="005E6E3E"/>
    <w:rPr>
      <w:rFonts w:ascii="Verdana" w:eastAsia="Times New Roman" w:hAnsi="Verdana" w:cs="Times New Roman"/>
      <w:sz w:val="18"/>
      <w:szCs w:val="24"/>
    </w:rPr>
  </w:style>
  <w:style w:type="paragraph" w:styleId="Index1">
    <w:name w:val="index 1"/>
    <w:basedOn w:val="Normal"/>
    <w:next w:val="Normal"/>
    <w:autoRedefine/>
    <w:semiHidden/>
    <w:rsid w:val="005E6E3E"/>
    <w:pPr>
      <w:numPr>
        <w:ilvl w:val="12"/>
      </w:numPr>
      <w:spacing w:after="0" w:line="240" w:lineRule="auto"/>
    </w:pPr>
    <w:rPr>
      <w:rFonts w:ascii="Times New Roman" w:eastAsia="Times New Roman" w:hAnsi="Times New Roman" w:cs="Times New Roman"/>
      <w:b/>
      <w:bCs/>
      <w:sz w:val="24"/>
      <w:szCs w:val="24"/>
    </w:rPr>
  </w:style>
  <w:style w:type="paragraph" w:styleId="BodyText">
    <w:name w:val="Body Text"/>
    <w:basedOn w:val="Normal"/>
    <w:link w:val="BodyTextChar"/>
    <w:semiHidden/>
    <w:rsid w:val="005E6E3E"/>
    <w:pPr>
      <w:tabs>
        <w:tab w:val="left" w:pos="72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6E3E"/>
    <w:rPr>
      <w:rFonts w:ascii="Times New Roman" w:eastAsia="Times New Roman" w:hAnsi="Times New Roman" w:cs="Times New Roman"/>
      <w:sz w:val="24"/>
      <w:szCs w:val="24"/>
    </w:rPr>
  </w:style>
  <w:style w:type="paragraph" w:styleId="BodyText2">
    <w:name w:val="Body Text 2"/>
    <w:basedOn w:val="Normal"/>
    <w:link w:val="BodyText2Char"/>
    <w:semiHidden/>
    <w:rsid w:val="005E6E3E"/>
    <w:pPr>
      <w:tabs>
        <w:tab w:val="left" w:pos="7200"/>
      </w:tabs>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5E6E3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957C5"/>
    <w:rPr>
      <w:rFonts w:asciiTheme="majorHAnsi" w:eastAsiaTheme="majorEastAsia" w:hAnsiTheme="majorHAnsi" w:cstheme="majorBidi"/>
      <w:color w:val="2F5496" w:themeColor="accent1" w:themeShade="BF"/>
      <w:sz w:val="26"/>
      <w:szCs w:val="26"/>
    </w:rPr>
  </w:style>
  <w:style w:type="paragraph" w:customStyle="1" w:styleId="FirstParagraph">
    <w:name w:val="First Paragraph"/>
    <w:basedOn w:val="BodyText"/>
    <w:next w:val="BodyText"/>
    <w:qFormat/>
    <w:rsid w:val="005957C5"/>
    <w:pPr>
      <w:tabs>
        <w:tab w:val="clear" w:pos="7200"/>
      </w:tabs>
      <w:spacing w:before="180" w:after="180"/>
      <w:jc w:val="left"/>
    </w:pPr>
    <w:rPr>
      <w:rFonts w:asciiTheme="minorHAnsi" w:eastAsiaTheme="minorHAnsi" w:hAnsiTheme="minorHAnsi" w:cstheme="minorBidi"/>
      <w:lang w:val="en"/>
    </w:rPr>
  </w:style>
  <w:style w:type="character" w:styleId="Hyperlink">
    <w:name w:val="Hyperlink"/>
    <w:basedOn w:val="DefaultParagraphFont"/>
    <w:uiPriority w:val="99"/>
    <w:unhideWhenUsed/>
    <w:rsid w:val="009C751D"/>
    <w:rPr>
      <w:color w:val="0563C1" w:themeColor="hyperlink"/>
      <w:u w:val="single"/>
    </w:rPr>
  </w:style>
  <w:style w:type="character" w:styleId="UnresolvedMention">
    <w:name w:val="Unresolved Mention"/>
    <w:basedOn w:val="DefaultParagraphFont"/>
    <w:uiPriority w:val="99"/>
    <w:semiHidden/>
    <w:unhideWhenUsed/>
    <w:rsid w:val="009C7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event-duty-guidance/revised-prevent-duty-guidance-for-england-and-wal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8</cp:revision>
  <cp:lastPrinted>2022-07-07T08:51:00Z</cp:lastPrinted>
  <dcterms:created xsi:type="dcterms:W3CDTF">2021-09-07T10:09:00Z</dcterms:created>
  <dcterms:modified xsi:type="dcterms:W3CDTF">2023-08-16T16:17:00Z</dcterms:modified>
</cp:coreProperties>
</file>